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C428" w14:textId="77777777" w:rsidR="008E71CE" w:rsidRDefault="008E71CE" w:rsidP="008E71CE">
      <w:pPr>
        <w:pStyle w:val="a3"/>
        <w:jc w:val="center"/>
        <w:rPr>
          <w:rFonts w:ascii="Arial" w:hAnsi="Arial" w:cs="Arial"/>
          <w:b/>
          <w:color w:val="17365D" w:themeColor="text2" w:themeShade="BF"/>
        </w:rPr>
      </w:pPr>
      <w:r w:rsidRPr="008E71CE">
        <w:rPr>
          <w:rFonts w:ascii="Arial" w:hAnsi="Arial" w:cs="Arial"/>
          <w:b/>
          <w:noProof/>
          <w:color w:val="17365D" w:themeColor="text2" w:themeShade="BF"/>
        </w:rPr>
        <w:drawing>
          <wp:inline distT="0" distB="0" distL="0" distR="0" wp14:anchorId="45B09A7E" wp14:editId="2323ADEA">
            <wp:extent cx="648335" cy="6273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31F7A" w14:textId="77777777" w:rsidR="00C34B73" w:rsidRDefault="00C34B73" w:rsidP="004E1F7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17365D" w:themeColor="text2" w:themeShade="BF"/>
        </w:rPr>
      </w:pPr>
      <w:r w:rsidRPr="008E71CE">
        <w:rPr>
          <w:rFonts w:ascii="Arial" w:hAnsi="Arial" w:cs="Arial"/>
          <w:b/>
          <w:color w:val="17365D" w:themeColor="text2" w:themeShade="BF"/>
        </w:rPr>
        <w:t>Политик</w:t>
      </w:r>
      <w:r w:rsidR="008E71CE" w:rsidRPr="008E71CE">
        <w:rPr>
          <w:rFonts w:ascii="Arial" w:hAnsi="Arial" w:cs="Arial"/>
          <w:b/>
          <w:color w:val="17365D" w:themeColor="text2" w:themeShade="BF"/>
        </w:rPr>
        <w:t>а</w:t>
      </w:r>
      <w:r w:rsidRPr="008E71CE">
        <w:rPr>
          <w:rFonts w:ascii="Arial" w:hAnsi="Arial" w:cs="Arial"/>
          <w:b/>
          <w:color w:val="17365D" w:themeColor="text2" w:themeShade="BF"/>
        </w:rPr>
        <w:t xml:space="preserve"> </w:t>
      </w:r>
      <w:r w:rsidR="008E71CE">
        <w:rPr>
          <w:rFonts w:ascii="Arial" w:hAnsi="Arial" w:cs="Arial"/>
          <w:b/>
          <w:color w:val="17365D" w:themeColor="text2" w:themeShade="BF"/>
        </w:rPr>
        <w:t xml:space="preserve">обеспечения </w:t>
      </w:r>
      <w:r w:rsidRPr="008E71CE">
        <w:rPr>
          <w:rFonts w:ascii="Arial" w:hAnsi="Arial" w:cs="Arial"/>
          <w:b/>
          <w:color w:val="17365D" w:themeColor="text2" w:themeShade="BF"/>
        </w:rPr>
        <w:t xml:space="preserve">беспристрастности органа по сертификации </w:t>
      </w:r>
      <w:r w:rsidR="008E71CE" w:rsidRPr="008E71CE">
        <w:rPr>
          <w:rFonts w:ascii="Arial" w:hAnsi="Arial" w:cs="Arial"/>
          <w:b/>
          <w:color w:val="17365D" w:themeColor="text2" w:themeShade="BF"/>
        </w:rPr>
        <w:t xml:space="preserve">интегрированных систем </w:t>
      </w:r>
      <w:r w:rsidR="0033140C">
        <w:rPr>
          <w:rFonts w:ascii="Arial" w:hAnsi="Arial" w:cs="Arial"/>
          <w:b/>
          <w:color w:val="17365D" w:themeColor="text2" w:themeShade="BF"/>
        </w:rPr>
        <w:t xml:space="preserve">менеджмента </w:t>
      </w:r>
      <w:r w:rsidR="008E71CE" w:rsidRPr="008E71CE">
        <w:rPr>
          <w:rFonts w:ascii="Arial" w:hAnsi="Arial" w:cs="Arial"/>
          <w:b/>
          <w:color w:val="17365D" w:themeColor="text2" w:themeShade="BF"/>
        </w:rPr>
        <w:t>«Региональный центр сертификации»</w:t>
      </w:r>
    </w:p>
    <w:p w14:paraId="74CD5E8A" w14:textId="340A01DB" w:rsidR="004E1F7A" w:rsidRPr="004E1F7A" w:rsidRDefault="004E1F7A" w:rsidP="004E1F7A">
      <w:pPr>
        <w:pStyle w:val="a3"/>
        <w:spacing w:before="0" w:beforeAutospacing="0" w:after="0" w:afterAutospacing="0"/>
        <w:jc w:val="center"/>
        <w:rPr>
          <w:rFonts w:ascii="Arial" w:hAnsi="Arial" w:cs="Arial"/>
          <w:bCs/>
          <w:color w:val="17365D" w:themeColor="text2" w:themeShade="BF"/>
        </w:rPr>
      </w:pPr>
      <w:r w:rsidRPr="004E1F7A">
        <w:rPr>
          <w:rFonts w:ascii="Arial" w:hAnsi="Arial" w:cs="Arial"/>
          <w:bCs/>
          <w:color w:val="17365D" w:themeColor="text2" w:themeShade="BF"/>
        </w:rPr>
        <w:t>( редакция 2)</w:t>
      </w:r>
    </w:p>
    <w:p w14:paraId="3B74335B" w14:textId="77777777" w:rsidR="004E1F7A" w:rsidRPr="008E71CE" w:rsidRDefault="004E1F7A" w:rsidP="004E1F7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17365D" w:themeColor="text2" w:themeShade="BF"/>
        </w:rPr>
      </w:pPr>
    </w:p>
    <w:p w14:paraId="199B6935" w14:textId="77777777" w:rsidR="00280E0B" w:rsidRDefault="008E71CE" w:rsidP="004E1F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1CE">
        <w:rPr>
          <w:rFonts w:ascii="Arial" w:hAnsi="Arial" w:cs="Arial"/>
          <w:sz w:val="24"/>
          <w:szCs w:val="24"/>
        </w:rPr>
        <w:t>Основной целью Политики обеспечения беспристрастности является повышения уровня доверия к деятельности органа по сертификации интегрированных систем менеджмента «Региональный центр сертификации»</w:t>
      </w:r>
      <w:r>
        <w:rPr>
          <w:rFonts w:ascii="Arial" w:hAnsi="Arial" w:cs="Arial"/>
          <w:sz w:val="24"/>
          <w:szCs w:val="24"/>
        </w:rPr>
        <w:t>, в том числе для реализации требований Критериев аккредитации.</w:t>
      </w:r>
    </w:p>
    <w:p w14:paraId="7A1FE094" w14:textId="77777777" w:rsidR="008E71CE" w:rsidRDefault="008E71CE" w:rsidP="008E71CE">
      <w:pPr>
        <w:spacing w:before="100" w:beforeAutospacing="1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Достижение поставленной цели Органом по сертификации осуществляется за счет: </w:t>
      </w:r>
    </w:p>
    <w:p w14:paraId="33F7952A" w14:textId="77777777" w:rsidR="008E71CE" w:rsidRDefault="008E71CE" w:rsidP="0033140C">
      <w:pPr>
        <w:pStyle w:val="a6"/>
        <w:numPr>
          <w:ilvl w:val="0"/>
          <w:numId w:val="1"/>
        </w:numPr>
        <w:spacing w:before="120"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независимости от заинтересованных сторон органа и от иного влияния на результаты работ в заявленной области аккредитации;</w:t>
      </w:r>
    </w:p>
    <w:p w14:paraId="3C22286D" w14:textId="77777777" w:rsidR="008E71CE" w:rsidRDefault="008E71CE" w:rsidP="008E71CE">
      <w:pPr>
        <w:pStyle w:val="a6"/>
        <w:numPr>
          <w:ilvl w:val="0"/>
          <w:numId w:val="1"/>
        </w:numPr>
        <w:spacing w:before="100" w:beforeAutospacing="1"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независимость от любого коммерческого, финансового, административного и иного давления, способного оказать влияние на результаты работ в заявленной области аккредитации;</w:t>
      </w:r>
    </w:p>
    <w:p w14:paraId="0575B1F9" w14:textId="77777777" w:rsidR="008E71CE" w:rsidRDefault="008E71CE" w:rsidP="008E71CE">
      <w:pPr>
        <w:pStyle w:val="a6"/>
        <w:numPr>
          <w:ilvl w:val="0"/>
          <w:numId w:val="1"/>
        </w:numPr>
        <w:spacing w:before="100" w:beforeAutospacing="1"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независимость вознаграждения персонала Органа, которому поручено проведение процедуры подтверждения соответствия систем менеджмента, от полученных результатов анализа.</w:t>
      </w:r>
    </w:p>
    <w:p w14:paraId="0F393ECE" w14:textId="77777777" w:rsidR="008E71CE" w:rsidRDefault="008E71CE" w:rsidP="008E71CE">
      <w:pPr>
        <w:spacing w:before="100" w:beforeAutospacing="1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 по сертификации принимает дополнительные меры, исключающие указанные выше влияния:</w:t>
      </w:r>
    </w:p>
    <w:p w14:paraId="222B11CC" w14:textId="50A51365" w:rsidR="008E71CE" w:rsidRDefault="008E71CE" w:rsidP="0033140C">
      <w:pPr>
        <w:pStyle w:val="a6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E71CE">
        <w:rPr>
          <w:rFonts w:ascii="Arial" w:hAnsi="Arial" w:cs="Arial"/>
          <w:sz w:val="24"/>
          <w:szCs w:val="24"/>
        </w:rPr>
        <w:t>оценка беспристрастности на каждом этапе проведения процесса сертификации систем менеджмента</w:t>
      </w:r>
      <w:r w:rsidR="00AC4D48">
        <w:rPr>
          <w:rFonts w:ascii="Arial" w:hAnsi="Arial" w:cs="Arial"/>
          <w:sz w:val="24"/>
          <w:szCs w:val="24"/>
        </w:rPr>
        <w:t xml:space="preserve"> с оформлением «</w:t>
      </w:r>
      <w:r w:rsidR="00AC4D48" w:rsidRPr="00AC4D48">
        <w:rPr>
          <w:rFonts w:ascii="Arial" w:hAnsi="Arial" w:cs="Arial"/>
          <w:sz w:val="24"/>
          <w:szCs w:val="24"/>
        </w:rPr>
        <w:t>Анкет</w:t>
      </w:r>
      <w:r w:rsidR="00AC4D48">
        <w:rPr>
          <w:rFonts w:ascii="Arial" w:hAnsi="Arial" w:cs="Arial"/>
          <w:sz w:val="24"/>
          <w:szCs w:val="24"/>
        </w:rPr>
        <w:t>ы</w:t>
      </w:r>
      <w:r w:rsidR="00AC4D48" w:rsidRPr="00AC4D48">
        <w:rPr>
          <w:rFonts w:ascii="Arial" w:hAnsi="Arial" w:cs="Arial"/>
          <w:sz w:val="24"/>
          <w:szCs w:val="24"/>
        </w:rPr>
        <w:t xml:space="preserve"> оценки рисков нарушения беспристрастности</w:t>
      </w:r>
      <w:r w:rsidR="004E1F7A">
        <w:rPr>
          <w:rFonts w:ascii="Arial" w:hAnsi="Arial" w:cs="Arial"/>
          <w:sz w:val="24"/>
          <w:szCs w:val="24"/>
        </w:rPr>
        <w:t>» при проведении аудитов</w:t>
      </w:r>
      <w:r w:rsidR="00A1431B">
        <w:rPr>
          <w:rFonts w:ascii="Arial" w:hAnsi="Arial" w:cs="Arial"/>
          <w:sz w:val="24"/>
          <w:szCs w:val="24"/>
        </w:rPr>
        <w:t>»</w:t>
      </w:r>
      <w:r w:rsidRPr="008E71CE">
        <w:rPr>
          <w:rFonts w:ascii="Arial" w:hAnsi="Arial" w:cs="Arial"/>
          <w:sz w:val="24"/>
          <w:szCs w:val="24"/>
        </w:rPr>
        <w:t>;</w:t>
      </w:r>
    </w:p>
    <w:p w14:paraId="695671FC" w14:textId="77777777" w:rsidR="008E71CE" w:rsidRPr="008E71CE" w:rsidRDefault="008E71CE" w:rsidP="008E71CE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управление конфликтом интересов;</w:t>
      </w:r>
    </w:p>
    <w:p w14:paraId="345FB733" w14:textId="77777777" w:rsidR="008E71CE" w:rsidRPr="008E71CE" w:rsidRDefault="008E71CE" w:rsidP="008E71CE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 w:rsidRPr="008E71CE">
        <w:rPr>
          <w:rFonts w:ascii="Arial" w:hAnsi="Arial" w:cs="Arial"/>
          <w:sz w:val="24"/>
          <w:szCs w:val="24"/>
        </w:rPr>
        <w:t>ответственность персонала;</w:t>
      </w:r>
    </w:p>
    <w:p w14:paraId="5703F385" w14:textId="77777777" w:rsidR="008E71CE" w:rsidRPr="008E71CE" w:rsidRDefault="008E71CE" w:rsidP="008E71CE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 w:rsidRPr="008E71CE">
        <w:rPr>
          <w:rFonts w:ascii="Arial" w:hAnsi="Arial" w:cs="Arial"/>
          <w:sz w:val="24"/>
          <w:szCs w:val="24"/>
        </w:rPr>
        <w:t>принятия решения о результатах подтверждения соответствия систем менеджмента Заказчика, лицами, не участвующими в процедуре подтверждения соответствия;</w:t>
      </w:r>
    </w:p>
    <w:p w14:paraId="4DA226E8" w14:textId="77777777" w:rsidR="008E71CE" w:rsidRPr="008E71CE" w:rsidRDefault="008E71CE" w:rsidP="008E71CE">
      <w:pPr>
        <w:pStyle w:val="a6"/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 w:rsidRPr="008E71CE">
        <w:rPr>
          <w:rFonts w:ascii="Arial" w:hAnsi="Arial" w:cs="Arial"/>
          <w:sz w:val="24"/>
          <w:szCs w:val="24"/>
        </w:rPr>
        <w:t>функционирование на постоянной основе Комитета по обеспечению беспристрастности.</w:t>
      </w:r>
    </w:p>
    <w:p w14:paraId="60BB7A35" w14:textId="77777777" w:rsidR="008E71CE" w:rsidRDefault="008E71CE" w:rsidP="008E71CE">
      <w:pPr>
        <w:spacing w:before="100" w:beforeAutospacing="1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 по сертификации берет на себя обязательства:</w:t>
      </w:r>
    </w:p>
    <w:p w14:paraId="134C1AA0" w14:textId="77777777" w:rsidR="008E71CE" w:rsidRDefault="008E71CE" w:rsidP="0033140C">
      <w:pPr>
        <w:pStyle w:val="a6"/>
        <w:numPr>
          <w:ilvl w:val="0"/>
          <w:numId w:val="1"/>
        </w:numPr>
        <w:spacing w:before="120"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участвовать в осуществлении видов деятельности, которые ставят под сомнение ее беспристрастность;</w:t>
      </w:r>
    </w:p>
    <w:p w14:paraId="69A617A8" w14:textId="77777777" w:rsidR="008E71CE" w:rsidRDefault="008E71CE" w:rsidP="008E71CE">
      <w:pPr>
        <w:pStyle w:val="a6"/>
        <w:numPr>
          <w:ilvl w:val="0"/>
          <w:numId w:val="1"/>
        </w:numPr>
        <w:spacing w:before="100" w:beforeAutospacing="1"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обеспечивать беспристрастность при принятии решений в ходе работы по подтверждению соответствия, при внутреннем аудите системы менеджмента качества.</w:t>
      </w:r>
    </w:p>
    <w:p w14:paraId="23E67654" w14:textId="77777777" w:rsidR="008E71CE" w:rsidRPr="008E71CE" w:rsidRDefault="008E71CE" w:rsidP="008E71CE">
      <w:pPr>
        <w:spacing w:before="100" w:beforeAutospacing="1"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8E71CE">
        <w:rPr>
          <w:rFonts w:ascii="Arial" w:hAnsi="Arial" w:cs="Arial"/>
          <w:b/>
          <w:i/>
          <w:sz w:val="24"/>
          <w:szCs w:val="24"/>
        </w:rPr>
        <w:t>Орган по сертификации несет юридическую ответственность, гарантирует независимость и беспристрастность работ при осуществлении своей деятельности и не допускает коммерческого, финансового, административного и иного давления, ставящего беспристрастность под угрозу.</w:t>
      </w:r>
    </w:p>
    <w:p w14:paraId="5B563660" w14:textId="77777777" w:rsidR="008E71CE" w:rsidRPr="008E71CE" w:rsidRDefault="008E71CE" w:rsidP="008E71C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87A4E49" w14:textId="77777777" w:rsidR="004E1F7A" w:rsidRDefault="008E71CE" w:rsidP="004E1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ООО «РЦС»                                         Г.М. Гринберг</w:t>
      </w:r>
    </w:p>
    <w:p w14:paraId="2951E450" w14:textId="1876F90A" w:rsidR="0033140C" w:rsidRDefault="004E1F7A" w:rsidP="004E1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5D66D4">
        <w:rPr>
          <w:rFonts w:ascii="Arial" w:hAnsi="Arial" w:cs="Arial"/>
          <w:sz w:val="24"/>
          <w:szCs w:val="24"/>
        </w:rPr>
        <w:t>1</w:t>
      </w:r>
      <w:r w:rsidR="00C85C45">
        <w:rPr>
          <w:rFonts w:ascii="Arial" w:hAnsi="Arial" w:cs="Arial"/>
          <w:sz w:val="24"/>
          <w:szCs w:val="24"/>
        </w:rPr>
        <w:t>5</w:t>
      </w:r>
      <w:r w:rsidR="0033140C" w:rsidRPr="009332B9">
        <w:rPr>
          <w:rFonts w:ascii="Arial" w:hAnsi="Arial" w:cs="Arial"/>
          <w:sz w:val="24"/>
          <w:szCs w:val="24"/>
        </w:rPr>
        <w:t>.0</w:t>
      </w:r>
      <w:r w:rsidR="005D66D4">
        <w:rPr>
          <w:rFonts w:ascii="Arial" w:hAnsi="Arial" w:cs="Arial"/>
          <w:sz w:val="24"/>
          <w:szCs w:val="24"/>
        </w:rPr>
        <w:t>1</w:t>
      </w:r>
      <w:r w:rsidR="0033140C" w:rsidRPr="009332B9">
        <w:rPr>
          <w:rFonts w:ascii="Arial" w:hAnsi="Arial" w:cs="Arial"/>
          <w:sz w:val="24"/>
          <w:szCs w:val="24"/>
        </w:rPr>
        <w:t>.20</w:t>
      </w:r>
      <w:r w:rsidR="005D66D4">
        <w:rPr>
          <w:rFonts w:ascii="Arial" w:hAnsi="Arial" w:cs="Arial"/>
          <w:sz w:val="24"/>
          <w:szCs w:val="24"/>
        </w:rPr>
        <w:t>2</w:t>
      </w:r>
      <w:r w:rsidR="00C85C45">
        <w:rPr>
          <w:rFonts w:ascii="Arial" w:hAnsi="Arial" w:cs="Arial"/>
          <w:sz w:val="24"/>
          <w:szCs w:val="24"/>
        </w:rPr>
        <w:t>5</w:t>
      </w:r>
      <w:r w:rsidR="005D66D4">
        <w:rPr>
          <w:rFonts w:ascii="Arial" w:hAnsi="Arial" w:cs="Arial"/>
          <w:sz w:val="24"/>
          <w:szCs w:val="24"/>
        </w:rPr>
        <w:t>г</w:t>
      </w:r>
    </w:p>
    <w:p w14:paraId="6D293B7F" w14:textId="77777777" w:rsidR="005D66D4" w:rsidRDefault="005D66D4" w:rsidP="005D66D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1C41763" w14:textId="77777777" w:rsidR="005D66D4" w:rsidRDefault="005D66D4" w:rsidP="005D66D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507091" w14:textId="77777777" w:rsidR="005D66D4" w:rsidRDefault="005D66D4" w:rsidP="005D66D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AD872DB" w14:textId="3AC20BEE" w:rsidR="005D66D4" w:rsidRPr="005D66D4" w:rsidRDefault="005D66D4" w:rsidP="005D66D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D66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Лист ознакомления сотрудников</w:t>
      </w:r>
    </w:p>
    <w:p w14:paraId="3CBB2416" w14:textId="77777777" w:rsidR="005D66D4" w:rsidRPr="005D66D4" w:rsidRDefault="005D66D4" w:rsidP="005D66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1985"/>
        <w:gridCol w:w="2409"/>
      </w:tblGrid>
      <w:tr w:rsidR="005D66D4" w:rsidRPr="005D66D4" w14:paraId="482B4FFD" w14:textId="77777777" w:rsidTr="004426F0">
        <w:trPr>
          <w:cantSplit/>
        </w:trPr>
        <w:tc>
          <w:tcPr>
            <w:tcW w:w="10314" w:type="dxa"/>
            <w:gridSpan w:val="4"/>
            <w:vAlign w:val="center"/>
          </w:tcPr>
          <w:p w14:paraId="72642260" w14:textId="77777777" w:rsidR="005D66D4" w:rsidRPr="005D66D4" w:rsidRDefault="005D66D4" w:rsidP="005D66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  <w:p w14:paraId="1E82E665" w14:textId="77777777" w:rsidR="004426F0" w:rsidRPr="008E71CE" w:rsidRDefault="004426F0" w:rsidP="004426F0">
            <w:pPr>
              <w:pStyle w:val="a3"/>
              <w:spacing w:before="240" w:beforeAutospacing="0" w:after="360" w:afterAutospacing="0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 w:rsidRPr="008E71CE">
              <w:rPr>
                <w:rFonts w:ascii="Arial" w:hAnsi="Arial" w:cs="Arial"/>
                <w:b/>
                <w:color w:val="17365D" w:themeColor="text2" w:themeShade="BF"/>
              </w:rPr>
              <w:t xml:space="preserve">Политика </w:t>
            </w: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обеспечения </w:t>
            </w:r>
            <w:r w:rsidRPr="008E71CE">
              <w:rPr>
                <w:rFonts w:ascii="Arial" w:hAnsi="Arial" w:cs="Arial"/>
                <w:b/>
                <w:color w:val="17365D" w:themeColor="text2" w:themeShade="BF"/>
              </w:rPr>
              <w:t xml:space="preserve">беспристрастности органа по сертификации интегрированных систем </w:t>
            </w: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менеджмента </w:t>
            </w:r>
            <w:r w:rsidRPr="008E71CE">
              <w:rPr>
                <w:rFonts w:ascii="Arial" w:hAnsi="Arial" w:cs="Arial"/>
                <w:b/>
                <w:color w:val="17365D" w:themeColor="text2" w:themeShade="BF"/>
              </w:rPr>
              <w:t>«Региональный центр сертификации»</w:t>
            </w:r>
          </w:p>
          <w:p w14:paraId="7D949529" w14:textId="77777777" w:rsidR="005D66D4" w:rsidRPr="005D66D4" w:rsidRDefault="005D66D4" w:rsidP="004426F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 w:bidi="he-IL"/>
              </w:rPr>
            </w:pPr>
          </w:p>
        </w:tc>
      </w:tr>
      <w:tr w:rsidR="005D66D4" w:rsidRPr="005D66D4" w14:paraId="771787FB" w14:textId="77777777" w:rsidTr="004426F0">
        <w:tc>
          <w:tcPr>
            <w:tcW w:w="3652" w:type="dxa"/>
          </w:tcPr>
          <w:p w14:paraId="40A86DC2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Ф.И.О.</w:t>
            </w:r>
          </w:p>
        </w:tc>
        <w:tc>
          <w:tcPr>
            <w:tcW w:w="2268" w:type="dxa"/>
          </w:tcPr>
          <w:p w14:paraId="188784F2" w14:textId="77777777" w:rsidR="005D66D4" w:rsidRPr="005D66D4" w:rsidRDefault="005D66D4" w:rsidP="005D66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Подпись</w:t>
            </w:r>
          </w:p>
        </w:tc>
        <w:tc>
          <w:tcPr>
            <w:tcW w:w="1985" w:type="dxa"/>
          </w:tcPr>
          <w:p w14:paraId="2203E6B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Дата</w:t>
            </w:r>
          </w:p>
          <w:p w14:paraId="0AB7F506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ознакомления</w:t>
            </w:r>
          </w:p>
        </w:tc>
        <w:tc>
          <w:tcPr>
            <w:tcW w:w="2409" w:type="dxa"/>
          </w:tcPr>
          <w:p w14:paraId="4E3F8D2B" w14:textId="77777777" w:rsidR="005D66D4" w:rsidRPr="005D66D4" w:rsidRDefault="005D66D4" w:rsidP="005D66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Примечание</w:t>
            </w:r>
          </w:p>
        </w:tc>
      </w:tr>
      <w:tr w:rsidR="005D66D4" w:rsidRPr="005D66D4" w14:paraId="2FAED70E" w14:textId="77777777" w:rsidTr="004426F0">
        <w:tc>
          <w:tcPr>
            <w:tcW w:w="3652" w:type="dxa"/>
          </w:tcPr>
          <w:p w14:paraId="4BDE50E2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Гринберг Л.В.</w:t>
            </w:r>
          </w:p>
          <w:p w14:paraId="5CC88E76" w14:textId="1ECD7A6C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</w:tcPr>
          <w:p w14:paraId="150E1C76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9669B4E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060E144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52DEDE78" w14:textId="77777777" w:rsidTr="004426F0">
        <w:tc>
          <w:tcPr>
            <w:tcW w:w="3652" w:type="dxa"/>
          </w:tcPr>
          <w:p w14:paraId="4D6BD4A9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Гринберг Г.М.</w:t>
            </w:r>
          </w:p>
          <w:p w14:paraId="617CF665" w14:textId="2AD1CB2A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</w:tcPr>
          <w:p w14:paraId="12057762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6C19349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B3C498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7436694C" w14:textId="77777777" w:rsidTr="004426F0">
        <w:tc>
          <w:tcPr>
            <w:tcW w:w="3652" w:type="dxa"/>
          </w:tcPr>
          <w:p w14:paraId="35EEE407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D66D4">
              <w:rPr>
                <w:rFonts w:ascii="Arial" w:eastAsia="Times New Roman" w:hAnsi="Arial" w:cs="Arial"/>
                <w:lang w:eastAsia="ru-RU"/>
              </w:rPr>
              <w:t>Завадская А.А.</w:t>
            </w:r>
          </w:p>
          <w:p w14:paraId="4B09949C" w14:textId="3CCA3F65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</w:tcPr>
          <w:p w14:paraId="4996F78B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FA3654A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A71A0E5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25780930" w14:textId="77777777" w:rsidTr="004426F0">
        <w:tc>
          <w:tcPr>
            <w:tcW w:w="3652" w:type="dxa"/>
          </w:tcPr>
          <w:p w14:paraId="50624818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66728F67" w14:textId="28AEAE52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</w:tcPr>
          <w:p w14:paraId="53F459ED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02ACE6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53E6365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6E21D1DF" w14:textId="77777777" w:rsidTr="004426F0">
        <w:tc>
          <w:tcPr>
            <w:tcW w:w="3652" w:type="dxa"/>
          </w:tcPr>
          <w:p w14:paraId="46FAFEDE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0534B5" w14:textId="6574A56C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7C3B50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A05C7DC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AD0FA5E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32A4E7F7" w14:textId="77777777" w:rsidTr="004426F0">
        <w:tc>
          <w:tcPr>
            <w:tcW w:w="3652" w:type="dxa"/>
          </w:tcPr>
          <w:p w14:paraId="604A65CB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7D3D3E" w14:textId="2610744D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9A33649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66624A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3D58D93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2C223DF7" w14:textId="77777777" w:rsidTr="004426F0">
        <w:tc>
          <w:tcPr>
            <w:tcW w:w="3652" w:type="dxa"/>
          </w:tcPr>
          <w:p w14:paraId="49EDF4D3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63C4F8" w14:textId="213002F3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D8860EB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3FAF6E8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DDEEC76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179CF712" w14:textId="77777777" w:rsidTr="004426F0">
        <w:tc>
          <w:tcPr>
            <w:tcW w:w="3652" w:type="dxa"/>
          </w:tcPr>
          <w:p w14:paraId="5A93EDFC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AFF111" w14:textId="48D6269B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0BFE5D4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CE0C8E2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6878243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1B038A31" w14:textId="77777777" w:rsidTr="004426F0">
        <w:tc>
          <w:tcPr>
            <w:tcW w:w="3652" w:type="dxa"/>
          </w:tcPr>
          <w:p w14:paraId="29B68570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BF1FE3" w14:textId="781DC90A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374A10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A2138BA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478A2D95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547B4593" w14:textId="77777777" w:rsidTr="004426F0">
        <w:tc>
          <w:tcPr>
            <w:tcW w:w="3652" w:type="dxa"/>
          </w:tcPr>
          <w:p w14:paraId="121505E5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D94434" w14:textId="5A29D674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71A66E4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AEA172B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1877408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4B18C1A3" w14:textId="77777777" w:rsidTr="004426F0">
        <w:tc>
          <w:tcPr>
            <w:tcW w:w="3652" w:type="dxa"/>
          </w:tcPr>
          <w:p w14:paraId="6BDBE690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828FD1C" w14:textId="4B8FEF4B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782D371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0F67FB2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B8DD45D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3D2A011A" w14:textId="77777777" w:rsidTr="004426F0">
        <w:tc>
          <w:tcPr>
            <w:tcW w:w="3652" w:type="dxa"/>
          </w:tcPr>
          <w:p w14:paraId="36CE255D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0FC9597E" w14:textId="6E2905BD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A7AF0FE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97C1F49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49C8F349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2BE6E07B" w14:textId="77777777" w:rsidTr="004426F0">
        <w:tc>
          <w:tcPr>
            <w:tcW w:w="3652" w:type="dxa"/>
          </w:tcPr>
          <w:p w14:paraId="3E8F0414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0F790429" w14:textId="1D7C2473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268" w:type="dxa"/>
          </w:tcPr>
          <w:p w14:paraId="30A157D6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B37666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7D1EFBC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39784B3D" w14:textId="77777777" w:rsidTr="004426F0">
        <w:tc>
          <w:tcPr>
            <w:tcW w:w="3652" w:type="dxa"/>
          </w:tcPr>
          <w:p w14:paraId="790AA4B4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  <w:p w14:paraId="533E98B6" w14:textId="0F9C44DE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2268" w:type="dxa"/>
          </w:tcPr>
          <w:p w14:paraId="237569A4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A628527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09B1B6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6D4" w:rsidRPr="005D66D4" w14:paraId="71DEA5CB" w14:textId="77777777" w:rsidTr="004426F0">
        <w:tc>
          <w:tcPr>
            <w:tcW w:w="3652" w:type="dxa"/>
          </w:tcPr>
          <w:p w14:paraId="26EE5EE6" w14:textId="77777777" w:rsid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14:paraId="56EB3BCD" w14:textId="285D861A" w:rsidR="004426F0" w:rsidRPr="005D66D4" w:rsidRDefault="004426F0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68" w:type="dxa"/>
          </w:tcPr>
          <w:p w14:paraId="1961FCBE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F29D39F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2A8695B" w14:textId="77777777" w:rsidR="005D66D4" w:rsidRPr="005D66D4" w:rsidRDefault="005D66D4" w:rsidP="005D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CAC188" w14:textId="146F217A" w:rsidR="005D66D4" w:rsidRDefault="005D66D4" w:rsidP="0033140C">
      <w:pPr>
        <w:ind w:firstLine="6804"/>
        <w:jc w:val="center"/>
        <w:rPr>
          <w:rFonts w:ascii="Arial" w:hAnsi="Arial" w:cs="Arial"/>
          <w:sz w:val="24"/>
          <w:szCs w:val="24"/>
        </w:rPr>
      </w:pPr>
    </w:p>
    <w:sectPr w:rsidR="005D66D4" w:rsidSect="004E1F7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079C"/>
    <w:multiLevelType w:val="hybridMultilevel"/>
    <w:tmpl w:val="3FE83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6F1DA6"/>
    <w:multiLevelType w:val="hybridMultilevel"/>
    <w:tmpl w:val="527488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0999781">
    <w:abstractNumId w:val="0"/>
  </w:num>
  <w:num w:numId="2" w16cid:durableId="10361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B73"/>
    <w:rsid w:val="00280E0B"/>
    <w:rsid w:val="0033140C"/>
    <w:rsid w:val="004426F0"/>
    <w:rsid w:val="004D56D8"/>
    <w:rsid w:val="004E1F7A"/>
    <w:rsid w:val="005D66D4"/>
    <w:rsid w:val="006346E6"/>
    <w:rsid w:val="008E71CE"/>
    <w:rsid w:val="00A1431B"/>
    <w:rsid w:val="00A71967"/>
    <w:rsid w:val="00AC4D48"/>
    <w:rsid w:val="00C122CB"/>
    <w:rsid w:val="00C34B73"/>
    <w:rsid w:val="00C85C45"/>
    <w:rsid w:val="00E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6DB5"/>
  <w15:docId w15:val="{C2C91258-1878-4255-B921-1C85E06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</dc:creator>
  <cp:lastModifiedBy>людмила гринберг</cp:lastModifiedBy>
  <cp:revision>6</cp:revision>
  <dcterms:created xsi:type="dcterms:W3CDTF">2018-09-19T14:09:00Z</dcterms:created>
  <dcterms:modified xsi:type="dcterms:W3CDTF">2025-08-18T16:55:00Z</dcterms:modified>
</cp:coreProperties>
</file>